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黄山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市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特殊教育补助资金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转移支付202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年我市特殊教育补助经费预算数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其中中央补助资金28.5万元。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资金使用严格按照《特殊教育补助资金管理办法》规定。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资金投入情况分析。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2024年，黄山市特殊教育补助资金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28.5万元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中央资金28.5万元）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执行数28.5万元，执行率100%</w:t>
      </w:r>
      <w:r>
        <w:rPr>
          <w:rFonts w:hint="eastAsia" w:ascii="仿宋_GB2312" w:hAnsi="仿宋_GB2312" w:eastAsia="仿宋_GB2312" w:cs="仿宋_GB2312"/>
          <w:sz w:val="32"/>
          <w:szCs w:val="32"/>
        </w:rPr>
        <w:t>。其中黄山市特殊教育学校</w:t>
      </w: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</w:rPr>
        <w:t>客房服务实训教室装饰装修项目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工程款6.974万元；</w:t>
      </w:r>
      <w:bookmarkStart w:id="1" w:name="OLE_LINK2"/>
      <w:r>
        <w:rPr>
          <w:rFonts w:hint="eastAsia" w:ascii="仿宋_GB2312" w:hAnsi="仿宋_GB2312" w:eastAsia="仿宋_GB2312" w:cs="仿宋_GB2312"/>
          <w:sz w:val="32"/>
          <w:szCs w:val="32"/>
        </w:rPr>
        <w:t>资源教室设备采购项目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工程款8.526万元，代理费0.4万元，小计8.926万元；</w:t>
      </w:r>
      <w:bookmarkStart w:id="2" w:name="OLE_LINK3"/>
      <w:r>
        <w:rPr>
          <w:rFonts w:hint="eastAsia" w:ascii="仿宋_GB2312" w:hAnsi="仿宋_GB2312" w:eastAsia="仿宋_GB2312" w:cs="仿宋_GB2312"/>
          <w:sz w:val="32"/>
          <w:szCs w:val="32"/>
        </w:rPr>
        <w:t>孤独症儿童发展评估系统采购项目</w:t>
      </w:r>
      <w:bookmarkEnd w:id="2"/>
      <w:r>
        <w:rPr>
          <w:rFonts w:hint="eastAsia" w:ascii="仿宋_GB2312" w:hAnsi="仿宋_GB2312" w:eastAsia="仿宋_GB2312" w:cs="仿宋_GB2312"/>
          <w:sz w:val="32"/>
          <w:szCs w:val="32"/>
        </w:rPr>
        <w:t>支付4.6万元；</w:t>
      </w:r>
      <w:bookmarkStart w:id="3" w:name="OLE_LINK4"/>
      <w:r>
        <w:rPr>
          <w:rFonts w:hint="eastAsia" w:ascii="仿宋_GB2312" w:hAnsi="仿宋_GB2312" w:eastAsia="仿宋_GB2312" w:cs="仿宋_GB2312"/>
          <w:sz w:val="32"/>
          <w:szCs w:val="32"/>
        </w:rPr>
        <w:t>培智七年级教学资源采购项目</w:t>
      </w:r>
      <w:bookmarkEnd w:id="3"/>
      <w:r>
        <w:rPr>
          <w:rFonts w:hint="eastAsia" w:ascii="仿宋_GB2312" w:hAnsi="仿宋_GB2312" w:eastAsia="仿宋_GB2312" w:cs="仿宋_GB2312"/>
          <w:sz w:val="32"/>
          <w:szCs w:val="32"/>
        </w:rPr>
        <w:t>支付8万元。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（二）资金管理情况分析。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各级财政与教育部门密切配合，遵循“中央引导、省级统筹、突出重点、讲求绩效、规范透明、强化监督”的原则及时分解下达中央资金，资金使用规范，严格落实《特殊教育补助资金管理办法》的规定，专款专用，集中支付，无克扣、截留、挤占、挪用专款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（三）总体绩效目标完成情况分析。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年特殊教育补助经费用于黄山市特殊教育学校，资金执行总额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万元，完成了扩大特殊教育资源，进一步改善办学条件，提升特殊教育质量的总体目标。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（四）绩效指标完成情况分析。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（1）数量指标：适龄残疾儿童少年义务教育入学率100%。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（2）质量指标：薄弱特教学校改造验收达标率100%，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建设资源教室验收达标率100%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（3）社会效益指标：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特殊教育资源扩大，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黄山市特殊教育学校客房服务实训教室装饰装修项目、资源教室设备采购项目、孤独症儿童发展评估系统采购项目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培智七年级教学资源采购项目全部投入使用，项目验收通过并运行良好，全部达到预期效益。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（4）满意度指标：残疾学生、家长满意度达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%，特殊教育教师满意度达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市严格落实《特殊教育补助资金管理办法》有关规定，资金使用规范，未偏离绩效目标。我市将继续强化中央财政专项转移支付资金和项目管理，严格按照规定流程落实国家资助政策，加大项目资金的监管及统筹力度，确保绩效目标的优质完成，进一步提高资金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项目绩效自评结果将作为以后项目资金安排的参考依据之一。根据《黄山市财政局关于开展202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年度中央对地方转移支付预算执行情况绩效自评工作的通知》要求，于4月20日前在我局门户网站公开。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特殊教育补助资金转移支付区域（项目）绩效目标自评表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黄</w:t>
      </w:r>
      <w:r>
        <w:rPr>
          <w:rFonts w:ascii="仿宋_GB2312" w:hAnsi="仿宋_GB2312" w:eastAsia="仿宋_GB2312" w:cs="仿宋_GB2312"/>
          <w:sz w:val="32"/>
          <w:szCs w:val="32"/>
        </w:rPr>
        <w:t>山市教育局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黄</w:t>
      </w:r>
      <w:r>
        <w:rPr>
          <w:rFonts w:ascii="仿宋_GB2312" w:hAnsi="仿宋_GB2312" w:eastAsia="仿宋_GB2312" w:cs="仿宋_GB2312"/>
          <w:sz w:val="32"/>
          <w:szCs w:val="32"/>
        </w:rPr>
        <w:t>山市财政局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年3月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40" w:lineRule="exact"/>
        <w:ind w:firstLine="880" w:firstLineChars="200"/>
        <w:rPr>
          <w:rFonts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859722"/>
    <w:multiLevelType w:val="singleLevel"/>
    <w:tmpl w:val="F885972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ODc3OGE2ODBhMzQ1ZDA5NTI1MWJjNmE5NzgyODcifQ=="/>
    <w:docVar w:name="KSO_WPS_MARK_KEY" w:val="c7f89a60-9dd4-42cc-9751-6040fcf436f7"/>
  </w:docVars>
  <w:rsids>
    <w:rsidRoot w:val="00000000"/>
    <w:rsid w:val="01A76078"/>
    <w:rsid w:val="083038EB"/>
    <w:rsid w:val="1D001AA2"/>
    <w:rsid w:val="1F8038FE"/>
    <w:rsid w:val="290A0F40"/>
    <w:rsid w:val="2CC45DDB"/>
    <w:rsid w:val="2F660D46"/>
    <w:rsid w:val="3B576FD4"/>
    <w:rsid w:val="3FCC76E3"/>
    <w:rsid w:val="3FD312C1"/>
    <w:rsid w:val="4877669D"/>
    <w:rsid w:val="4AA53D9F"/>
    <w:rsid w:val="50447FC0"/>
    <w:rsid w:val="53A56FC8"/>
    <w:rsid w:val="74913239"/>
    <w:rsid w:val="75504AD8"/>
    <w:rsid w:val="7756518C"/>
    <w:rsid w:val="7C5C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995</Words>
  <Characters>1065</Characters>
  <Lines>0</Lines>
  <Paragraphs>0</Paragraphs>
  <TotalTime>2</TotalTime>
  <ScaleCrop>false</ScaleCrop>
  <LinksUpToDate>false</LinksUpToDate>
  <CharactersWithSpaces>1111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2025-03-26T03:11:10Z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9C491AE83A404D9EB45F72BCF8C8C51C</vt:lpwstr>
  </property>
  <property fmtid="{D5CDD505-2E9C-101B-9397-08002B2CF9AE}" pid="4" name="KSOTemplateDocerSaveRecord">
    <vt:lpwstr>eyJoZGlkIjoiYTUzMmRiZDY2OTYwM2M5MTJkOWNhNDk1YjA5MDU1YjkifQ==</vt:lpwstr>
  </property>
</Properties>
</file>